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E0108" w14:textId="4FD9920C" w:rsidR="00F452C3" w:rsidRDefault="008859DB" w:rsidP="0C9F3C21">
      <w:pPr>
        <w:keepNext/>
        <w:keepLines/>
        <w:rPr>
          <w:rFonts w:ascii="Calibri" w:eastAsia="Calibri" w:hAnsi="Calibri" w:cs="Calibri"/>
          <w:color w:val="000000" w:themeColor="text1"/>
        </w:rPr>
      </w:pPr>
      <w:r w:rsidRPr="008859DB">
        <w:rPr>
          <w:rFonts w:ascii="Calibri Light" w:eastAsia="Calibri Light" w:hAnsi="Calibri Light" w:cs="Calibri Light"/>
          <w:color w:val="000000" w:themeColor="text1"/>
          <w:spacing w:val="-10"/>
          <w:kern w:val="28"/>
          <w:sz w:val="56"/>
          <w:szCs w:val="56"/>
        </w:rPr>
        <w:t>Proactive Client Outreach – Funding Conversation Starter</w:t>
      </w:r>
      <w:r>
        <w:rPr>
          <w:rFonts w:ascii="Calibri Light" w:eastAsia="Calibri Light" w:hAnsi="Calibri Light" w:cs="Calibri Light"/>
          <w:color w:val="000000" w:themeColor="text1"/>
          <w:spacing w:val="-10"/>
          <w:kern w:val="28"/>
          <w:sz w:val="56"/>
          <w:szCs w:val="56"/>
        </w:rPr>
        <w:t xml:space="preserve"> </w:t>
      </w:r>
    </w:p>
    <w:p w14:paraId="4F56895F" w14:textId="1B932699" w:rsidR="00F452C3" w:rsidRDefault="5ECF321A" w:rsidP="0C9F3C21">
      <w:pPr>
        <w:pStyle w:val="Heading1"/>
        <w:rPr>
          <w:rFonts w:ascii="Calibri Light" w:eastAsia="Calibri Light" w:hAnsi="Calibri Light" w:cs="Calibri Light"/>
        </w:rPr>
      </w:pPr>
      <w:r w:rsidRPr="0C9F3C21">
        <w:rPr>
          <w:rFonts w:ascii="Calibri Light" w:eastAsia="Calibri Light" w:hAnsi="Calibri Light" w:cs="Calibri Light"/>
        </w:rPr>
        <w:t>Subject line:</w:t>
      </w:r>
    </w:p>
    <w:p w14:paraId="52668A8E" w14:textId="04FED941" w:rsidR="00F452C3" w:rsidRDefault="5ECF321A" w:rsidP="0C9F3C21">
      <w:pPr>
        <w:tabs>
          <w:tab w:val="left" w:pos="1418"/>
        </w:tabs>
        <w:rPr>
          <w:rFonts w:ascii="Calibri" w:eastAsia="Calibri" w:hAnsi="Calibri" w:cs="Calibri"/>
          <w:color w:val="000000" w:themeColor="text1"/>
        </w:rPr>
      </w:pPr>
      <w:r w:rsidRPr="0C9F3C21">
        <w:rPr>
          <w:rFonts w:ascii="Calibri" w:eastAsia="Calibri" w:hAnsi="Calibri" w:cs="Calibri"/>
          <w:color w:val="000000" w:themeColor="text1"/>
        </w:rPr>
        <w:t xml:space="preserve">Opt.1 Business funding that lets you </w:t>
      </w:r>
      <w:proofErr w:type="gramStart"/>
      <w:r w:rsidRPr="0C9F3C21">
        <w:rPr>
          <w:rFonts w:ascii="Calibri" w:eastAsia="Calibri" w:hAnsi="Calibri" w:cs="Calibri"/>
          <w:color w:val="000000" w:themeColor="text1"/>
        </w:rPr>
        <w:t>plan ahead</w:t>
      </w:r>
      <w:proofErr w:type="gramEnd"/>
      <w:r w:rsidRPr="0C9F3C21">
        <w:rPr>
          <w:rFonts w:ascii="Calibri" w:eastAsia="Calibri" w:hAnsi="Calibri" w:cs="Calibri"/>
          <w:color w:val="000000" w:themeColor="text1"/>
        </w:rPr>
        <w:t xml:space="preserve"> with confidence</w:t>
      </w:r>
      <w:r w:rsidR="00000000">
        <w:tab/>
      </w:r>
      <w:r w:rsidRPr="0C9F3C21">
        <w:rPr>
          <w:rFonts w:ascii="Calibri" w:eastAsia="Calibri" w:hAnsi="Calibri" w:cs="Calibri"/>
          <w:color w:val="000000" w:themeColor="text1"/>
        </w:rPr>
        <w:t xml:space="preserve"> </w:t>
      </w:r>
    </w:p>
    <w:p w14:paraId="00965D6D" w14:textId="6617C912" w:rsidR="00F452C3" w:rsidRDefault="5ECF321A" w:rsidP="0C9F3C21">
      <w:pPr>
        <w:tabs>
          <w:tab w:val="left" w:pos="1418"/>
        </w:tabs>
        <w:rPr>
          <w:rFonts w:ascii="Calibri" w:eastAsia="Calibri" w:hAnsi="Calibri" w:cs="Calibri"/>
          <w:color w:val="000000" w:themeColor="text1"/>
        </w:rPr>
      </w:pPr>
      <w:r w:rsidRPr="0C9F3C21">
        <w:rPr>
          <w:rFonts w:ascii="Calibri" w:eastAsia="Calibri" w:hAnsi="Calibri" w:cs="Calibri"/>
          <w:color w:val="000000" w:themeColor="text1"/>
        </w:rPr>
        <w:t xml:space="preserve">Opt.2 Fast access to business funding up to $150K  </w:t>
      </w:r>
    </w:p>
    <w:p w14:paraId="3D101E96" w14:textId="2DF95BEB" w:rsidR="00F452C3" w:rsidRDefault="5ECF321A" w:rsidP="0C9F3C21">
      <w:pPr>
        <w:tabs>
          <w:tab w:val="left" w:pos="1418"/>
        </w:tabs>
        <w:rPr>
          <w:rFonts w:ascii="Calibri" w:eastAsia="Calibri" w:hAnsi="Calibri" w:cs="Calibri"/>
          <w:color w:val="000000" w:themeColor="text1"/>
        </w:rPr>
      </w:pPr>
      <w:r w:rsidRPr="0C9F3C21">
        <w:rPr>
          <w:rFonts w:ascii="Calibri" w:eastAsia="Calibri" w:hAnsi="Calibri" w:cs="Calibri"/>
          <w:color w:val="000000" w:themeColor="text1"/>
        </w:rPr>
        <w:t xml:space="preserve">Opt.3 </w:t>
      </w:r>
      <w:r w:rsidR="008859DB" w:rsidRPr="008859DB">
        <w:rPr>
          <w:rFonts w:ascii="Calibri" w:eastAsia="Calibri" w:hAnsi="Calibri" w:cs="Calibri"/>
          <w:color w:val="000000" w:themeColor="text1"/>
        </w:rPr>
        <w:t>Supporting your business with the right funding options</w:t>
      </w:r>
    </w:p>
    <w:p w14:paraId="14EFD267" w14:textId="5FF040D1" w:rsidR="00F452C3" w:rsidRDefault="5ECF321A" w:rsidP="0C9F3C21">
      <w:pPr>
        <w:pStyle w:val="Heading1"/>
        <w:rPr>
          <w:rFonts w:ascii="Calibri Light" w:eastAsia="Calibri Light" w:hAnsi="Calibri Light" w:cs="Calibri Light"/>
        </w:rPr>
      </w:pPr>
      <w:r w:rsidRPr="0C9F3C21">
        <w:rPr>
          <w:rFonts w:ascii="Calibri Light" w:eastAsia="Calibri Light" w:hAnsi="Calibri Light" w:cs="Calibri Light"/>
        </w:rPr>
        <w:t>Body copy:</w:t>
      </w:r>
    </w:p>
    <w:p w14:paraId="169FE6EB" w14:textId="02147159" w:rsidR="00F452C3" w:rsidRDefault="5ECF321A" w:rsidP="0C9F3C21">
      <w:pPr>
        <w:rPr>
          <w:rFonts w:ascii="Calibri" w:eastAsia="Calibri" w:hAnsi="Calibri" w:cs="Calibri"/>
          <w:color w:val="000000" w:themeColor="text1"/>
        </w:rPr>
      </w:pPr>
      <w:r w:rsidRPr="0C9F3C21">
        <w:rPr>
          <w:rFonts w:ascii="Calibri" w:eastAsia="Calibri" w:hAnsi="Calibri" w:cs="Calibri"/>
          <w:color w:val="000000" w:themeColor="text1"/>
        </w:rPr>
        <w:t xml:space="preserve">Hi [NAME], </w:t>
      </w:r>
    </w:p>
    <w:p w14:paraId="2BAD161F" w14:textId="77777777" w:rsidR="008859DB" w:rsidRDefault="008859DB" w:rsidP="0C9F3C21">
      <w:r>
        <w:t>It’s always a good time to take stock of how your business is tracking and what’s coming up next. Are you preparing for a busy period, investing in growth, or simply making sure you have a buffer in place if things fluctuate?</w:t>
      </w:r>
    </w:p>
    <w:p w14:paraId="0536B978" w14:textId="0B717A3A" w:rsidR="008859DB" w:rsidRDefault="008859DB" w:rsidP="0C9F3C21">
      <w:r w:rsidRPr="008859DB">
        <w:t>Many small business owners I work with are focused on managing cash flow effectively while staying ready to take advantage of new opportunities. If additional funding could help right now, I can offer a range of lending solutions tailored to your business needs.</w:t>
      </w:r>
      <w:r>
        <w:t xml:space="preserve"> </w:t>
      </w:r>
    </w:p>
    <w:p w14:paraId="5906186B" w14:textId="77777777" w:rsidR="008859DB" w:rsidRDefault="008859DB" w:rsidP="0C9F3C21">
      <w:r>
        <w:t>Would access to $5K–$100K, with a same-day decision and fixed repayments, give you greater peace of mind? A Small Business Loan could be a good fit.</w:t>
      </w:r>
    </w:p>
    <w:p w14:paraId="301E1196" w14:textId="4D63F1DB" w:rsidR="008859DB" w:rsidRDefault="008859DB" w:rsidP="0C9F3C21">
      <w:r>
        <w:t xml:space="preserve">Or would more flexibility suit you better </w:t>
      </w:r>
      <w:r>
        <w:t>–</w:t>
      </w:r>
      <w:r>
        <w:t xml:space="preserve"> with revolving access to $2K–$150K and interest only charged on the funds you use? In that case, a Line of Credit may be worth considering.</w:t>
      </w:r>
    </w:p>
    <w:p w14:paraId="61B2A603" w14:textId="155AFF39" w:rsidR="008859DB" w:rsidRDefault="008859DB" w:rsidP="008859DB">
      <w:r>
        <w:t>If you’re looking for a simple, low-stress way to stay on top of cash flow and be ready for whatever comes next, I can help. In just 30 minutes, we can talk through your plans and identify the right funding option for your business.</w:t>
      </w:r>
    </w:p>
    <w:p w14:paraId="5A92F976" w14:textId="1D97A8A5" w:rsidR="008859DB" w:rsidRDefault="008859DB" w:rsidP="008859DB">
      <w:r>
        <w:t>Book a time in my calendar below, give me a call, or simply reply to this email to continue the conversation.</w:t>
      </w:r>
    </w:p>
    <w:p w14:paraId="53C7FE6E" w14:textId="504D7CA1" w:rsidR="00F452C3" w:rsidRDefault="5ECF321A" w:rsidP="0C9F3C21">
      <w:pPr>
        <w:rPr>
          <w:rFonts w:ascii="Calibri" w:eastAsia="Calibri" w:hAnsi="Calibri" w:cs="Calibri"/>
          <w:color w:val="000000" w:themeColor="text1"/>
        </w:rPr>
      </w:pPr>
      <w:r w:rsidRPr="0C9F3C21">
        <w:rPr>
          <w:rFonts w:ascii="Calibri" w:eastAsia="Calibri" w:hAnsi="Calibri" w:cs="Calibri"/>
          <w:color w:val="000000" w:themeColor="text1"/>
        </w:rPr>
        <w:t>Thanks,</w:t>
      </w:r>
    </w:p>
    <w:p w14:paraId="60FCE78C" w14:textId="2FB2FA03" w:rsidR="00F452C3" w:rsidRDefault="5ECF321A" w:rsidP="0C9F3C21">
      <w:pPr>
        <w:rPr>
          <w:rFonts w:ascii="Calibri" w:eastAsia="Calibri" w:hAnsi="Calibri" w:cs="Calibri"/>
          <w:color w:val="000000" w:themeColor="text1"/>
        </w:rPr>
      </w:pPr>
      <w:r w:rsidRPr="0C9F3C21">
        <w:rPr>
          <w:rFonts w:ascii="Calibri" w:eastAsia="Calibri" w:hAnsi="Calibri" w:cs="Calibri"/>
          <w:color w:val="000000" w:themeColor="text1"/>
        </w:rPr>
        <w:t>[Signature]</w:t>
      </w:r>
    </w:p>
    <w:p w14:paraId="451171C0" w14:textId="7A75CD49" w:rsidR="00F452C3" w:rsidRDefault="00F452C3" w:rsidP="0C9F3C21">
      <w:pPr>
        <w:keepNext/>
        <w:keepLines/>
        <w:rPr>
          <w:rFonts w:ascii="Calibri" w:eastAsia="Calibri" w:hAnsi="Calibri" w:cs="Calibri"/>
          <w:color w:val="000000" w:themeColor="text1"/>
        </w:rPr>
      </w:pPr>
    </w:p>
    <w:p w14:paraId="6567D03B" w14:textId="50257CEE" w:rsidR="00F452C3" w:rsidRDefault="00F452C3" w:rsidP="0C9F3C21">
      <w:pPr>
        <w:rPr>
          <w:rFonts w:ascii="Calibri" w:eastAsia="Calibri" w:hAnsi="Calibri" w:cs="Calibri"/>
          <w:color w:val="000000" w:themeColor="text1"/>
        </w:rPr>
      </w:pPr>
    </w:p>
    <w:p w14:paraId="2C078E63" w14:textId="117CB404" w:rsidR="00F452C3" w:rsidRDefault="00F452C3" w:rsidP="0C9F3C21"/>
    <w:sectPr w:rsidR="00F45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7D634C0"/>
    <w:rsid w:val="00136839"/>
    <w:rsid w:val="00463D96"/>
    <w:rsid w:val="008859DB"/>
    <w:rsid w:val="00B22213"/>
    <w:rsid w:val="00F452C3"/>
    <w:rsid w:val="0C9F3C21"/>
    <w:rsid w:val="5ECF321A"/>
    <w:rsid w:val="67D6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634C0"/>
  <w15:chartTrackingRefBased/>
  <w15:docId w15:val="{706B7AEB-22A0-4DC8-AB84-2AFEEA90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467D2B-1E7C-44BD-9C5C-EA49D047E4B5}">
  <ds:schemaRefs>
    <ds:schemaRef ds:uri="http://schemas.microsoft.com/office/2006/metadata/properties"/>
    <ds:schemaRef ds:uri="http://schemas.microsoft.com/office/infopath/2007/PartnerControls"/>
    <ds:schemaRef ds:uri="6bd3bf50-6e32-4ddf-8483-9e77d4c726ae"/>
    <ds:schemaRef ds:uri="f60a2378-369f-476a-9272-20f2c969c7d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7B4EC44-B203-4DAD-8E51-CC01915B9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A6B9F-0354-46CD-AA4C-788E14F72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a2378-369f-476a-9272-20f2c969c7d7"/>
    <ds:schemaRef ds:uri="8d45337b-773c-40be-9575-b9e4cf1e1212"/>
    <ds:schemaRef ds:uri="6bd3bf50-6e32-4ddf-8483-9e77d4c726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Lizzie Osborn</cp:lastModifiedBy>
  <cp:revision>2</cp:revision>
  <dcterms:created xsi:type="dcterms:W3CDTF">2026-01-08T00:05:00Z</dcterms:created>
  <dcterms:modified xsi:type="dcterms:W3CDTF">2026-01-08T00:05:00Z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</Properties>
</file>